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2D1B" w14:textId="60C559DB" w:rsidR="00245F88" w:rsidRDefault="00AA3494" w:rsidP="00D12B48">
      <w:pPr>
        <w:spacing w:before="120" w:after="80" w:line="340" w:lineRule="exact"/>
        <w:ind w:firstLine="709"/>
        <w:jc w:val="both"/>
        <w:rPr>
          <w:b/>
          <w:bCs/>
          <w:sz w:val="32"/>
          <w:szCs w:val="32"/>
        </w:rPr>
      </w:pPr>
      <w:r w:rsidRPr="00F2289E">
        <w:rPr>
          <w:b/>
          <w:bCs/>
          <w:noProof/>
        </w:rPr>
        <w:drawing>
          <wp:anchor distT="0" distB="0" distL="114300" distR="114300" simplePos="0" relativeHeight="251662336" behindDoc="0" locked="0" layoutInCell="1" allowOverlap="1" wp14:anchorId="003ED358" wp14:editId="638A5098">
            <wp:simplePos x="0" y="0"/>
            <wp:positionH relativeFrom="column">
              <wp:posOffset>-635</wp:posOffset>
            </wp:positionH>
            <wp:positionV relativeFrom="paragraph">
              <wp:posOffset>1496060</wp:posOffset>
            </wp:positionV>
            <wp:extent cx="5740400" cy="3448050"/>
            <wp:effectExtent l="0" t="0" r="0" b="0"/>
            <wp:wrapTopAndBottom/>
            <wp:docPr id="7978791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40400" cy="3448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5F88" w:rsidRPr="00F2289E">
        <w:rPr>
          <w:b/>
          <w:bCs/>
          <w:sz w:val="32"/>
          <w:szCs w:val="32"/>
        </w:rPr>
        <w:t xml:space="preserve">Sau 5 </w:t>
      </w:r>
      <w:proofErr w:type="spellStart"/>
      <w:r w:rsidR="00245F88" w:rsidRPr="00F2289E">
        <w:rPr>
          <w:b/>
          <w:bCs/>
          <w:sz w:val="32"/>
          <w:szCs w:val="32"/>
        </w:rPr>
        <w:t>tháng</w:t>
      </w:r>
      <w:proofErr w:type="spellEnd"/>
      <w:r w:rsidR="00245F88" w:rsidRPr="00F2289E">
        <w:rPr>
          <w:b/>
          <w:bCs/>
          <w:sz w:val="32"/>
          <w:szCs w:val="32"/>
        </w:rPr>
        <w:t xml:space="preserve"> </w:t>
      </w:r>
      <w:proofErr w:type="spellStart"/>
      <w:r w:rsidR="00245F88" w:rsidRPr="00F2289E">
        <w:rPr>
          <w:b/>
          <w:bCs/>
          <w:sz w:val="32"/>
          <w:szCs w:val="32"/>
        </w:rPr>
        <w:t>thi</w:t>
      </w:r>
      <w:proofErr w:type="spellEnd"/>
      <w:r w:rsidR="00245F88" w:rsidRPr="00F2289E">
        <w:rPr>
          <w:b/>
          <w:bCs/>
          <w:sz w:val="32"/>
          <w:szCs w:val="32"/>
        </w:rPr>
        <w:t xml:space="preserve"> </w:t>
      </w:r>
      <w:proofErr w:type="spellStart"/>
      <w:r w:rsidR="00245F88" w:rsidRPr="00F2289E">
        <w:rPr>
          <w:b/>
          <w:bCs/>
          <w:sz w:val="32"/>
          <w:szCs w:val="32"/>
        </w:rPr>
        <w:t>công</w:t>
      </w:r>
      <w:proofErr w:type="spellEnd"/>
      <w:r w:rsidR="00245F88" w:rsidRPr="00F2289E">
        <w:rPr>
          <w:b/>
          <w:bCs/>
          <w:sz w:val="32"/>
          <w:szCs w:val="32"/>
        </w:rPr>
        <w:t xml:space="preserve">, </w:t>
      </w:r>
      <w:proofErr w:type="spellStart"/>
      <w:r w:rsidR="00245F88" w:rsidRPr="00F2289E">
        <w:rPr>
          <w:b/>
          <w:bCs/>
          <w:sz w:val="32"/>
          <w:szCs w:val="32"/>
        </w:rPr>
        <w:t>sáng</w:t>
      </w:r>
      <w:proofErr w:type="spellEnd"/>
      <w:r w:rsidR="00245F88" w:rsidRPr="00F2289E">
        <w:rPr>
          <w:b/>
          <w:bCs/>
          <w:sz w:val="32"/>
          <w:szCs w:val="32"/>
        </w:rPr>
        <w:t xml:space="preserve"> 18/11, </w:t>
      </w:r>
      <w:proofErr w:type="spellStart"/>
      <w:r w:rsidR="00245F88" w:rsidRPr="00F2289E">
        <w:rPr>
          <w:b/>
          <w:bCs/>
          <w:sz w:val="32"/>
          <w:szCs w:val="32"/>
        </w:rPr>
        <w:t>công</w:t>
      </w:r>
      <w:proofErr w:type="spellEnd"/>
      <w:r w:rsidR="00245F88" w:rsidRPr="00F2289E">
        <w:rPr>
          <w:b/>
          <w:bCs/>
          <w:sz w:val="32"/>
          <w:szCs w:val="32"/>
        </w:rPr>
        <w:t xml:space="preserve"> </w:t>
      </w:r>
      <w:proofErr w:type="spellStart"/>
      <w:r w:rsidR="00245F88" w:rsidRPr="00F2289E">
        <w:rPr>
          <w:b/>
          <w:bCs/>
          <w:sz w:val="32"/>
          <w:szCs w:val="32"/>
        </w:rPr>
        <w:t>trình</w:t>
      </w:r>
      <w:proofErr w:type="spellEnd"/>
      <w:r w:rsidR="00245F88" w:rsidRPr="00F2289E">
        <w:rPr>
          <w:b/>
          <w:bCs/>
          <w:sz w:val="32"/>
          <w:szCs w:val="32"/>
        </w:rPr>
        <w:t xml:space="preserve"> </w:t>
      </w:r>
      <w:proofErr w:type="spellStart"/>
      <w:r w:rsidR="00245F88" w:rsidRPr="00F2289E">
        <w:rPr>
          <w:b/>
          <w:bCs/>
          <w:sz w:val="32"/>
          <w:szCs w:val="32"/>
        </w:rPr>
        <w:t>khu</w:t>
      </w:r>
      <w:proofErr w:type="spellEnd"/>
      <w:r w:rsidR="00245F88" w:rsidRPr="00F2289E">
        <w:rPr>
          <w:b/>
          <w:bCs/>
          <w:sz w:val="32"/>
          <w:szCs w:val="32"/>
        </w:rPr>
        <w:t xml:space="preserve"> </w:t>
      </w:r>
      <w:proofErr w:type="spellStart"/>
      <w:r w:rsidR="00245F88" w:rsidRPr="00F2289E">
        <w:rPr>
          <w:b/>
          <w:bCs/>
          <w:sz w:val="32"/>
          <w:szCs w:val="32"/>
        </w:rPr>
        <w:t>nhà</w:t>
      </w:r>
      <w:proofErr w:type="spellEnd"/>
      <w:r w:rsidR="00245F88" w:rsidRPr="00F2289E">
        <w:rPr>
          <w:b/>
          <w:bCs/>
          <w:sz w:val="32"/>
          <w:szCs w:val="32"/>
        </w:rPr>
        <w:t xml:space="preserve"> ở </w:t>
      </w:r>
      <w:proofErr w:type="spellStart"/>
      <w:r w:rsidR="00245F88" w:rsidRPr="00F2289E">
        <w:rPr>
          <w:b/>
          <w:bCs/>
          <w:sz w:val="32"/>
          <w:szCs w:val="32"/>
        </w:rPr>
        <w:t>cho</w:t>
      </w:r>
      <w:proofErr w:type="spellEnd"/>
      <w:r w:rsidR="00245F88" w:rsidRPr="00F2289E">
        <w:rPr>
          <w:b/>
          <w:bCs/>
          <w:sz w:val="32"/>
          <w:szCs w:val="32"/>
        </w:rPr>
        <w:t xml:space="preserve"> </w:t>
      </w:r>
      <w:proofErr w:type="spellStart"/>
      <w:r w:rsidR="00245F88" w:rsidRPr="00F2289E">
        <w:rPr>
          <w:b/>
          <w:bCs/>
          <w:sz w:val="32"/>
          <w:szCs w:val="32"/>
        </w:rPr>
        <w:t>học</w:t>
      </w:r>
      <w:proofErr w:type="spellEnd"/>
      <w:r w:rsidR="00245F88" w:rsidRPr="00F2289E">
        <w:rPr>
          <w:b/>
          <w:bCs/>
          <w:sz w:val="32"/>
          <w:szCs w:val="32"/>
        </w:rPr>
        <w:t xml:space="preserve"> </w:t>
      </w:r>
      <w:proofErr w:type="spellStart"/>
      <w:r w:rsidR="00245F88" w:rsidRPr="00F2289E">
        <w:rPr>
          <w:b/>
          <w:bCs/>
          <w:sz w:val="32"/>
          <w:szCs w:val="32"/>
        </w:rPr>
        <w:t>sinh</w:t>
      </w:r>
      <w:proofErr w:type="spellEnd"/>
      <w:r w:rsidR="00245F88" w:rsidRPr="00F2289E">
        <w:rPr>
          <w:b/>
          <w:bCs/>
          <w:sz w:val="32"/>
          <w:szCs w:val="32"/>
        </w:rPr>
        <w:t xml:space="preserve"> </w:t>
      </w:r>
      <w:proofErr w:type="spellStart"/>
      <w:r w:rsidR="00245F88" w:rsidRPr="00F2289E">
        <w:rPr>
          <w:b/>
          <w:bCs/>
          <w:sz w:val="32"/>
          <w:szCs w:val="32"/>
        </w:rPr>
        <w:t>bán</w:t>
      </w:r>
      <w:proofErr w:type="spellEnd"/>
      <w:r w:rsidR="00245F88" w:rsidRPr="00F2289E">
        <w:rPr>
          <w:b/>
          <w:bCs/>
          <w:sz w:val="32"/>
          <w:szCs w:val="32"/>
        </w:rPr>
        <w:t xml:space="preserve"> </w:t>
      </w:r>
      <w:proofErr w:type="spellStart"/>
      <w:r w:rsidR="00245F88" w:rsidRPr="00F2289E">
        <w:rPr>
          <w:b/>
          <w:bCs/>
          <w:sz w:val="32"/>
          <w:szCs w:val="32"/>
        </w:rPr>
        <w:t>trú</w:t>
      </w:r>
      <w:proofErr w:type="spellEnd"/>
      <w:r w:rsidR="00245F88" w:rsidRPr="00F2289E">
        <w:rPr>
          <w:b/>
          <w:bCs/>
          <w:sz w:val="32"/>
          <w:szCs w:val="32"/>
        </w:rPr>
        <w:t xml:space="preserve"> Trường </w:t>
      </w:r>
      <w:proofErr w:type="spellStart"/>
      <w:r w:rsidR="00245F88" w:rsidRPr="00F2289E">
        <w:rPr>
          <w:b/>
          <w:bCs/>
          <w:sz w:val="32"/>
          <w:szCs w:val="32"/>
        </w:rPr>
        <w:t>phổ</w:t>
      </w:r>
      <w:proofErr w:type="spellEnd"/>
      <w:r w:rsidR="00245F88" w:rsidRPr="00F2289E">
        <w:rPr>
          <w:b/>
          <w:bCs/>
          <w:sz w:val="32"/>
          <w:szCs w:val="32"/>
        </w:rPr>
        <w:t xml:space="preserve"> </w:t>
      </w:r>
      <w:proofErr w:type="spellStart"/>
      <w:r w:rsidR="00245F88" w:rsidRPr="00F2289E">
        <w:rPr>
          <w:b/>
          <w:bCs/>
          <w:sz w:val="32"/>
          <w:szCs w:val="32"/>
        </w:rPr>
        <w:t>thông</w:t>
      </w:r>
      <w:proofErr w:type="spellEnd"/>
      <w:r w:rsidR="00245F88" w:rsidRPr="00F2289E">
        <w:rPr>
          <w:b/>
          <w:bCs/>
          <w:sz w:val="32"/>
          <w:szCs w:val="32"/>
        </w:rPr>
        <w:t xml:space="preserve"> </w:t>
      </w:r>
      <w:proofErr w:type="spellStart"/>
      <w:r w:rsidR="00245F88" w:rsidRPr="00F2289E">
        <w:rPr>
          <w:b/>
          <w:bCs/>
          <w:sz w:val="32"/>
          <w:szCs w:val="32"/>
        </w:rPr>
        <w:t>dân</w:t>
      </w:r>
      <w:proofErr w:type="spellEnd"/>
      <w:r w:rsidR="00245F88" w:rsidRPr="00F2289E">
        <w:rPr>
          <w:b/>
          <w:bCs/>
          <w:sz w:val="32"/>
          <w:szCs w:val="32"/>
        </w:rPr>
        <w:t xml:space="preserve"> </w:t>
      </w:r>
      <w:proofErr w:type="spellStart"/>
      <w:r w:rsidR="00245F88" w:rsidRPr="00F2289E">
        <w:rPr>
          <w:b/>
          <w:bCs/>
          <w:sz w:val="32"/>
          <w:szCs w:val="32"/>
        </w:rPr>
        <w:t>tộc</w:t>
      </w:r>
      <w:proofErr w:type="spellEnd"/>
      <w:r w:rsidR="00245F88" w:rsidRPr="00F2289E">
        <w:rPr>
          <w:b/>
          <w:bCs/>
          <w:sz w:val="32"/>
          <w:szCs w:val="32"/>
        </w:rPr>
        <w:t xml:space="preserve"> </w:t>
      </w:r>
      <w:proofErr w:type="spellStart"/>
      <w:r w:rsidR="00245F88" w:rsidRPr="00F2289E">
        <w:rPr>
          <w:b/>
          <w:bCs/>
          <w:sz w:val="32"/>
          <w:szCs w:val="32"/>
        </w:rPr>
        <w:t>bán</w:t>
      </w:r>
      <w:proofErr w:type="spellEnd"/>
      <w:r w:rsidR="00245F88" w:rsidRPr="00F2289E">
        <w:rPr>
          <w:b/>
          <w:bCs/>
          <w:sz w:val="32"/>
          <w:szCs w:val="32"/>
        </w:rPr>
        <w:t xml:space="preserve"> </w:t>
      </w:r>
      <w:proofErr w:type="spellStart"/>
      <w:r w:rsidR="00245F88" w:rsidRPr="00F2289E">
        <w:rPr>
          <w:b/>
          <w:bCs/>
          <w:sz w:val="32"/>
          <w:szCs w:val="32"/>
        </w:rPr>
        <w:t>trú</w:t>
      </w:r>
      <w:proofErr w:type="spellEnd"/>
      <w:r w:rsidR="00245F88" w:rsidRPr="00F2289E">
        <w:rPr>
          <w:b/>
          <w:bCs/>
          <w:sz w:val="32"/>
          <w:szCs w:val="32"/>
        </w:rPr>
        <w:t xml:space="preserve"> </w:t>
      </w:r>
      <w:proofErr w:type="spellStart"/>
      <w:r w:rsidR="00245F88" w:rsidRPr="00F2289E">
        <w:rPr>
          <w:b/>
          <w:bCs/>
          <w:sz w:val="32"/>
          <w:szCs w:val="32"/>
        </w:rPr>
        <w:t>tiểu</w:t>
      </w:r>
      <w:proofErr w:type="spellEnd"/>
      <w:r w:rsidR="00245F88" w:rsidRPr="00F2289E">
        <w:rPr>
          <w:b/>
          <w:bCs/>
          <w:sz w:val="32"/>
          <w:szCs w:val="32"/>
        </w:rPr>
        <w:t xml:space="preserve"> </w:t>
      </w:r>
      <w:proofErr w:type="spellStart"/>
      <w:r w:rsidR="00245F88" w:rsidRPr="00F2289E">
        <w:rPr>
          <w:b/>
          <w:bCs/>
          <w:sz w:val="32"/>
          <w:szCs w:val="32"/>
        </w:rPr>
        <w:t>học</w:t>
      </w:r>
      <w:proofErr w:type="spellEnd"/>
      <w:r w:rsidR="00245F88" w:rsidRPr="00F2289E">
        <w:rPr>
          <w:b/>
          <w:bCs/>
          <w:sz w:val="32"/>
          <w:szCs w:val="32"/>
        </w:rPr>
        <w:t xml:space="preserve"> </w:t>
      </w:r>
      <w:proofErr w:type="spellStart"/>
      <w:r w:rsidR="00245F88" w:rsidRPr="00F2289E">
        <w:rPr>
          <w:b/>
          <w:bCs/>
          <w:sz w:val="32"/>
          <w:szCs w:val="32"/>
        </w:rPr>
        <w:t>và</w:t>
      </w:r>
      <w:proofErr w:type="spellEnd"/>
      <w:r w:rsidR="00245F88" w:rsidRPr="00F2289E">
        <w:rPr>
          <w:b/>
          <w:bCs/>
          <w:sz w:val="32"/>
          <w:szCs w:val="32"/>
        </w:rPr>
        <w:t xml:space="preserve"> </w:t>
      </w:r>
      <w:proofErr w:type="spellStart"/>
      <w:r w:rsidR="00245F88" w:rsidRPr="00F2289E">
        <w:rPr>
          <w:b/>
          <w:bCs/>
          <w:sz w:val="32"/>
          <w:szCs w:val="32"/>
        </w:rPr>
        <w:t>trung</w:t>
      </w:r>
      <w:proofErr w:type="spellEnd"/>
      <w:r w:rsidR="00245F88" w:rsidRPr="00F2289E">
        <w:rPr>
          <w:b/>
          <w:bCs/>
          <w:sz w:val="32"/>
          <w:szCs w:val="32"/>
        </w:rPr>
        <w:t xml:space="preserve"> </w:t>
      </w:r>
      <w:proofErr w:type="spellStart"/>
      <w:r w:rsidR="00245F88" w:rsidRPr="00F2289E">
        <w:rPr>
          <w:b/>
          <w:bCs/>
          <w:sz w:val="32"/>
          <w:szCs w:val="32"/>
        </w:rPr>
        <w:t>học</w:t>
      </w:r>
      <w:proofErr w:type="spellEnd"/>
      <w:r w:rsidR="00245F88" w:rsidRPr="00F2289E">
        <w:rPr>
          <w:b/>
          <w:bCs/>
          <w:sz w:val="32"/>
          <w:szCs w:val="32"/>
        </w:rPr>
        <w:t xml:space="preserve"> </w:t>
      </w:r>
      <w:proofErr w:type="spellStart"/>
      <w:r w:rsidR="00245F88" w:rsidRPr="00F2289E">
        <w:rPr>
          <w:b/>
          <w:bCs/>
          <w:sz w:val="32"/>
          <w:szCs w:val="32"/>
        </w:rPr>
        <w:t>cơ</w:t>
      </w:r>
      <w:proofErr w:type="spellEnd"/>
      <w:r w:rsidR="00245F88" w:rsidRPr="00F2289E">
        <w:rPr>
          <w:b/>
          <w:bCs/>
          <w:sz w:val="32"/>
          <w:szCs w:val="32"/>
        </w:rPr>
        <w:t xml:space="preserve"> </w:t>
      </w:r>
      <w:proofErr w:type="spellStart"/>
      <w:r w:rsidR="00245F88" w:rsidRPr="00F2289E">
        <w:rPr>
          <w:b/>
          <w:bCs/>
          <w:sz w:val="32"/>
          <w:szCs w:val="32"/>
        </w:rPr>
        <w:t>sở</w:t>
      </w:r>
      <w:proofErr w:type="spellEnd"/>
      <w:r w:rsidR="00245F88" w:rsidRPr="00F2289E">
        <w:rPr>
          <w:b/>
          <w:bCs/>
          <w:sz w:val="32"/>
          <w:szCs w:val="32"/>
        </w:rPr>
        <w:t xml:space="preserve"> Na Ư, </w:t>
      </w:r>
      <w:proofErr w:type="spellStart"/>
      <w:r w:rsidR="00245F88" w:rsidRPr="00F2289E">
        <w:rPr>
          <w:b/>
          <w:bCs/>
          <w:sz w:val="32"/>
          <w:szCs w:val="32"/>
        </w:rPr>
        <w:t>xã</w:t>
      </w:r>
      <w:proofErr w:type="spellEnd"/>
      <w:r w:rsidR="00245F88" w:rsidRPr="00F2289E">
        <w:rPr>
          <w:b/>
          <w:bCs/>
          <w:sz w:val="32"/>
          <w:szCs w:val="32"/>
        </w:rPr>
        <w:t xml:space="preserve"> Sam Mứn</w:t>
      </w:r>
      <w:r w:rsidR="00245F88" w:rsidRPr="00F2289E">
        <w:rPr>
          <w:b/>
          <w:bCs/>
          <w:sz w:val="32"/>
          <w:szCs w:val="32"/>
        </w:rPr>
        <w:t xml:space="preserve">, </w:t>
      </w:r>
      <w:proofErr w:type="spellStart"/>
      <w:r w:rsidR="00245F88" w:rsidRPr="00F2289E">
        <w:rPr>
          <w:b/>
          <w:bCs/>
          <w:sz w:val="32"/>
          <w:szCs w:val="32"/>
        </w:rPr>
        <w:t>tỉnh</w:t>
      </w:r>
      <w:proofErr w:type="spellEnd"/>
      <w:r w:rsidR="00245F88" w:rsidRPr="00F2289E">
        <w:rPr>
          <w:b/>
          <w:bCs/>
          <w:sz w:val="32"/>
          <w:szCs w:val="32"/>
        </w:rPr>
        <w:t xml:space="preserve"> </w:t>
      </w:r>
      <w:proofErr w:type="spellStart"/>
      <w:r w:rsidR="00245F88" w:rsidRPr="00F2289E">
        <w:rPr>
          <w:b/>
          <w:bCs/>
          <w:sz w:val="32"/>
          <w:szCs w:val="32"/>
        </w:rPr>
        <w:t>Điện</w:t>
      </w:r>
      <w:proofErr w:type="spellEnd"/>
      <w:r w:rsidR="00245F88" w:rsidRPr="00F2289E">
        <w:rPr>
          <w:b/>
          <w:bCs/>
          <w:sz w:val="32"/>
          <w:szCs w:val="32"/>
        </w:rPr>
        <w:t xml:space="preserve"> </w:t>
      </w:r>
      <w:proofErr w:type="spellStart"/>
      <w:r w:rsidR="00245F88" w:rsidRPr="00F2289E">
        <w:rPr>
          <w:b/>
          <w:bCs/>
          <w:sz w:val="32"/>
          <w:szCs w:val="32"/>
        </w:rPr>
        <w:t>Biên</w:t>
      </w:r>
      <w:proofErr w:type="spellEnd"/>
      <w:r w:rsidR="00245F88" w:rsidRPr="00F2289E">
        <w:rPr>
          <w:b/>
          <w:bCs/>
          <w:sz w:val="32"/>
          <w:szCs w:val="32"/>
        </w:rPr>
        <w:t xml:space="preserve"> </w:t>
      </w:r>
      <w:proofErr w:type="spellStart"/>
      <w:r w:rsidR="00245F88" w:rsidRPr="00F2289E">
        <w:rPr>
          <w:b/>
          <w:bCs/>
          <w:sz w:val="32"/>
          <w:szCs w:val="32"/>
        </w:rPr>
        <w:t>đã</w:t>
      </w:r>
      <w:proofErr w:type="spellEnd"/>
      <w:r w:rsidR="00245F88" w:rsidRPr="00F2289E">
        <w:rPr>
          <w:b/>
          <w:bCs/>
          <w:sz w:val="32"/>
          <w:szCs w:val="32"/>
        </w:rPr>
        <w:t xml:space="preserve"> </w:t>
      </w:r>
      <w:proofErr w:type="spellStart"/>
      <w:r w:rsidR="00245F88" w:rsidRPr="00F2289E">
        <w:rPr>
          <w:b/>
          <w:bCs/>
          <w:sz w:val="32"/>
          <w:szCs w:val="32"/>
        </w:rPr>
        <w:t>được</w:t>
      </w:r>
      <w:proofErr w:type="spellEnd"/>
      <w:r w:rsidR="00245F88" w:rsidRPr="00F2289E">
        <w:rPr>
          <w:b/>
          <w:bCs/>
          <w:sz w:val="32"/>
          <w:szCs w:val="32"/>
        </w:rPr>
        <w:t xml:space="preserve"> </w:t>
      </w:r>
      <w:proofErr w:type="spellStart"/>
      <w:r w:rsidR="00245F88" w:rsidRPr="00F2289E">
        <w:rPr>
          <w:b/>
          <w:bCs/>
          <w:sz w:val="32"/>
          <w:szCs w:val="32"/>
        </w:rPr>
        <w:t>bàn</w:t>
      </w:r>
      <w:proofErr w:type="spellEnd"/>
      <w:r w:rsidR="00245F88" w:rsidRPr="00F2289E">
        <w:rPr>
          <w:b/>
          <w:bCs/>
          <w:sz w:val="32"/>
          <w:szCs w:val="32"/>
        </w:rPr>
        <w:t xml:space="preserve"> </w:t>
      </w:r>
      <w:proofErr w:type="spellStart"/>
      <w:r w:rsidR="00245F88" w:rsidRPr="00F2289E">
        <w:rPr>
          <w:b/>
          <w:bCs/>
          <w:sz w:val="32"/>
          <w:szCs w:val="32"/>
        </w:rPr>
        <w:t>giao</w:t>
      </w:r>
      <w:proofErr w:type="spellEnd"/>
      <w:r w:rsidR="00245F88" w:rsidRPr="00F2289E">
        <w:rPr>
          <w:b/>
          <w:bCs/>
          <w:sz w:val="32"/>
          <w:szCs w:val="32"/>
        </w:rPr>
        <w:t xml:space="preserve"> </w:t>
      </w:r>
      <w:proofErr w:type="spellStart"/>
      <w:r w:rsidR="00245F88" w:rsidRPr="00F2289E">
        <w:rPr>
          <w:b/>
          <w:bCs/>
          <w:sz w:val="32"/>
          <w:szCs w:val="32"/>
        </w:rPr>
        <w:t>và</w:t>
      </w:r>
      <w:proofErr w:type="spellEnd"/>
      <w:r w:rsidR="00245F88" w:rsidRPr="00F2289E">
        <w:rPr>
          <w:b/>
          <w:bCs/>
          <w:sz w:val="32"/>
          <w:szCs w:val="32"/>
        </w:rPr>
        <w:t xml:space="preserve"> </w:t>
      </w:r>
      <w:proofErr w:type="spellStart"/>
      <w:r w:rsidR="00245F88" w:rsidRPr="00F2289E">
        <w:rPr>
          <w:b/>
          <w:bCs/>
          <w:sz w:val="32"/>
          <w:szCs w:val="32"/>
        </w:rPr>
        <w:t>đưa</w:t>
      </w:r>
      <w:proofErr w:type="spellEnd"/>
      <w:r w:rsidR="00245F88" w:rsidRPr="00F2289E">
        <w:rPr>
          <w:b/>
          <w:bCs/>
          <w:sz w:val="32"/>
          <w:szCs w:val="32"/>
        </w:rPr>
        <w:t xml:space="preserve"> </w:t>
      </w:r>
      <w:proofErr w:type="spellStart"/>
      <w:r w:rsidR="00245F88" w:rsidRPr="00F2289E">
        <w:rPr>
          <w:b/>
          <w:bCs/>
          <w:sz w:val="32"/>
          <w:szCs w:val="32"/>
        </w:rPr>
        <w:t>vào</w:t>
      </w:r>
      <w:proofErr w:type="spellEnd"/>
      <w:r w:rsidR="00245F88" w:rsidRPr="00F2289E">
        <w:rPr>
          <w:b/>
          <w:bCs/>
          <w:sz w:val="32"/>
          <w:szCs w:val="32"/>
        </w:rPr>
        <w:t xml:space="preserve"> </w:t>
      </w:r>
      <w:proofErr w:type="spellStart"/>
      <w:r w:rsidR="00245F88" w:rsidRPr="00F2289E">
        <w:rPr>
          <w:b/>
          <w:bCs/>
          <w:sz w:val="32"/>
          <w:szCs w:val="32"/>
        </w:rPr>
        <w:t>sử</w:t>
      </w:r>
      <w:proofErr w:type="spellEnd"/>
      <w:r w:rsidR="00245F88" w:rsidRPr="00F2289E">
        <w:rPr>
          <w:b/>
          <w:bCs/>
          <w:sz w:val="32"/>
          <w:szCs w:val="32"/>
        </w:rPr>
        <w:t xml:space="preserve"> </w:t>
      </w:r>
      <w:proofErr w:type="spellStart"/>
      <w:r w:rsidR="00245F88" w:rsidRPr="00F2289E">
        <w:rPr>
          <w:b/>
          <w:bCs/>
          <w:sz w:val="32"/>
          <w:szCs w:val="32"/>
        </w:rPr>
        <w:t>dụng</w:t>
      </w:r>
      <w:proofErr w:type="spellEnd"/>
      <w:r w:rsidR="00245F88" w:rsidRPr="00F2289E">
        <w:rPr>
          <w:b/>
          <w:bCs/>
          <w:sz w:val="32"/>
          <w:szCs w:val="32"/>
        </w:rPr>
        <w:t xml:space="preserve">. Công </w:t>
      </w:r>
      <w:proofErr w:type="spellStart"/>
      <w:r w:rsidR="00245F88" w:rsidRPr="00F2289E">
        <w:rPr>
          <w:b/>
          <w:bCs/>
          <w:sz w:val="32"/>
          <w:szCs w:val="32"/>
        </w:rPr>
        <w:t>trình</w:t>
      </w:r>
      <w:proofErr w:type="spellEnd"/>
      <w:r w:rsidR="00245F88" w:rsidRPr="00F2289E">
        <w:rPr>
          <w:b/>
          <w:bCs/>
          <w:sz w:val="32"/>
          <w:szCs w:val="32"/>
        </w:rPr>
        <w:t xml:space="preserve"> do </w:t>
      </w:r>
      <w:proofErr w:type="spellStart"/>
      <w:r w:rsidR="00245F88" w:rsidRPr="00F2289E">
        <w:rPr>
          <w:b/>
          <w:bCs/>
          <w:sz w:val="32"/>
          <w:szCs w:val="32"/>
        </w:rPr>
        <w:t>Cục</w:t>
      </w:r>
      <w:proofErr w:type="spellEnd"/>
      <w:r w:rsidR="00245F88" w:rsidRPr="00F2289E">
        <w:rPr>
          <w:b/>
          <w:bCs/>
          <w:sz w:val="32"/>
          <w:szCs w:val="32"/>
        </w:rPr>
        <w:t xml:space="preserve"> 16, </w:t>
      </w:r>
      <w:proofErr w:type="spellStart"/>
      <w:r w:rsidR="00245F88" w:rsidRPr="00F2289E">
        <w:rPr>
          <w:b/>
          <w:bCs/>
          <w:sz w:val="32"/>
          <w:szCs w:val="32"/>
        </w:rPr>
        <w:t>Tổng</w:t>
      </w:r>
      <w:proofErr w:type="spellEnd"/>
      <w:r w:rsidR="00245F88" w:rsidRPr="00F2289E">
        <w:rPr>
          <w:b/>
          <w:bCs/>
          <w:sz w:val="32"/>
          <w:szCs w:val="32"/>
        </w:rPr>
        <w:t xml:space="preserve"> </w:t>
      </w:r>
      <w:proofErr w:type="spellStart"/>
      <w:r w:rsidR="00245F88" w:rsidRPr="00F2289E">
        <w:rPr>
          <w:b/>
          <w:bCs/>
          <w:sz w:val="32"/>
          <w:szCs w:val="32"/>
        </w:rPr>
        <w:t>cục</w:t>
      </w:r>
      <w:proofErr w:type="spellEnd"/>
      <w:r w:rsidR="00245F88" w:rsidRPr="00F2289E">
        <w:rPr>
          <w:b/>
          <w:bCs/>
          <w:sz w:val="32"/>
          <w:szCs w:val="32"/>
        </w:rPr>
        <w:t xml:space="preserve"> II, </w:t>
      </w:r>
      <w:proofErr w:type="spellStart"/>
      <w:r w:rsidR="00245F88" w:rsidRPr="00F2289E">
        <w:rPr>
          <w:b/>
          <w:bCs/>
          <w:sz w:val="32"/>
          <w:szCs w:val="32"/>
        </w:rPr>
        <w:t>Bộ</w:t>
      </w:r>
      <w:proofErr w:type="spellEnd"/>
      <w:r w:rsidR="00245F88" w:rsidRPr="00F2289E">
        <w:rPr>
          <w:b/>
          <w:bCs/>
          <w:sz w:val="32"/>
          <w:szCs w:val="32"/>
        </w:rPr>
        <w:t xml:space="preserve"> Quốc </w:t>
      </w:r>
      <w:proofErr w:type="spellStart"/>
      <w:r w:rsidR="00245F88" w:rsidRPr="00F2289E">
        <w:rPr>
          <w:b/>
          <w:bCs/>
          <w:sz w:val="32"/>
          <w:szCs w:val="32"/>
        </w:rPr>
        <w:t>phòng</w:t>
      </w:r>
      <w:proofErr w:type="spellEnd"/>
      <w:r w:rsidR="00245F88" w:rsidRPr="00F2289E">
        <w:rPr>
          <w:b/>
          <w:bCs/>
          <w:sz w:val="32"/>
          <w:szCs w:val="32"/>
        </w:rPr>
        <w:t xml:space="preserve"> </w:t>
      </w:r>
      <w:proofErr w:type="spellStart"/>
      <w:r w:rsidR="00245F88" w:rsidRPr="00F2289E">
        <w:rPr>
          <w:b/>
          <w:bCs/>
          <w:sz w:val="32"/>
          <w:szCs w:val="32"/>
        </w:rPr>
        <w:t>kết</w:t>
      </w:r>
      <w:proofErr w:type="spellEnd"/>
      <w:r w:rsidR="00245F88" w:rsidRPr="00F2289E">
        <w:rPr>
          <w:b/>
          <w:bCs/>
          <w:sz w:val="32"/>
          <w:szCs w:val="32"/>
        </w:rPr>
        <w:t xml:space="preserve"> </w:t>
      </w:r>
      <w:proofErr w:type="spellStart"/>
      <w:r w:rsidR="00245F88" w:rsidRPr="00F2289E">
        <w:rPr>
          <w:b/>
          <w:bCs/>
          <w:sz w:val="32"/>
          <w:szCs w:val="32"/>
        </w:rPr>
        <w:t>nối</w:t>
      </w:r>
      <w:proofErr w:type="spellEnd"/>
      <w:r w:rsidR="00F2289E" w:rsidRPr="00F2289E">
        <w:rPr>
          <w:b/>
          <w:bCs/>
          <w:sz w:val="32"/>
          <w:szCs w:val="32"/>
        </w:rPr>
        <w:t xml:space="preserve">, </w:t>
      </w:r>
      <w:r w:rsidR="00F2289E" w:rsidRPr="00F2289E">
        <w:rPr>
          <w:b/>
          <w:bCs/>
          <w:sz w:val="32"/>
          <w:szCs w:val="32"/>
          <w:lang w:val="vi-VN"/>
        </w:rPr>
        <w:t>Ngân hàng TMCP Công Thương Việt Nam – VietinBank hỗ trợ</w:t>
      </w:r>
      <w:r w:rsidR="00245F88">
        <w:rPr>
          <w:b/>
          <w:bCs/>
          <w:sz w:val="32"/>
          <w:szCs w:val="32"/>
        </w:rPr>
        <w:t>.</w:t>
      </w:r>
    </w:p>
    <w:p w14:paraId="66FA96C5" w14:textId="06D61153" w:rsidR="0002695A" w:rsidRDefault="0002695A" w:rsidP="005241D1">
      <w:pPr>
        <w:spacing w:before="120" w:after="80" w:line="340" w:lineRule="exact"/>
        <w:ind w:firstLine="709"/>
        <w:jc w:val="center"/>
        <w:rPr>
          <w:sz w:val="32"/>
          <w:szCs w:val="32"/>
        </w:rPr>
      </w:pPr>
      <w:r>
        <w:rPr>
          <w:sz w:val="32"/>
          <w:szCs w:val="32"/>
        </w:rPr>
        <w:t>(</w:t>
      </w:r>
      <w:r w:rsidRPr="005241D1">
        <w:rPr>
          <w:i/>
          <w:iCs/>
          <w:sz w:val="32"/>
          <w:szCs w:val="32"/>
        </w:rPr>
        <w:t xml:space="preserve">Các </w:t>
      </w:r>
      <w:proofErr w:type="spellStart"/>
      <w:r w:rsidRPr="005241D1">
        <w:rPr>
          <w:i/>
          <w:iCs/>
          <w:sz w:val="32"/>
          <w:szCs w:val="32"/>
        </w:rPr>
        <w:t>đại</w:t>
      </w:r>
      <w:proofErr w:type="spellEnd"/>
      <w:r w:rsidRPr="005241D1">
        <w:rPr>
          <w:i/>
          <w:iCs/>
          <w:sz w:val="32"/>
          <w:szCs w:val="32"/>
        </w:rPr>
        <w:t xml:space="preserve"> </w:t>
      </w:r>
      <w:proofErr w:type="spellStart"/>
      <w:r w:rsidRPr="005241D1">
        <w:rPr>
          <w:i/>
          <w:iCs/>
          <w:sz w:val="32"/>
          <w:szCs w:val="32"/>
        </w:rPr>
        <w:t>biểu</w:t>
      </w:r>
      <w:proofErr w:type="spellEnd"/>
      <w:r w:rsidRPr="005241D1">
        <w:rPr>
          <w:i/>
          <w:iCs/>
          <w:sz w:val="32"/>
          <w:szCs w:val="32"/>
        </w:rPr>
        <w:t xml:space="preserve"> </w:t>
      </w:r>
      <w:proofErr w:type="spellStart"/>
      <w:r w:rsidRPr="005241D1">
        <w:rPr>
          <w:i/>
          <w:iCs/>
          <w:sz w:val="32"/>
          <w:szCs w:val="32"/>
        </w:rPr>
        <w:t>gắn</w:t>
      </w:r>
      <w:proofErr w:type="spellEnd"/>
      <w:r w:rsidRPr="005241D1">
        <w:rPr>
          <w:i/>
          <w:iCs/>
          <w:sz w:val="32"/>
          <w:szCs w:val="32"/>
        </w:rPr>
        <w:t xml:space="preserve"> </w:t>
      </w:r>
      <w:proofErr w:type="spellStart"/>
      <w:r w:rsidRPr="005241D1">
        <w:rPr>
          <w:i/>
          <w:iCs/>
          <w:sz w:val="32"/>
          <w:szCs w:val="32"/>
        </w:rPr>
        <w:t>biển</w:t>
      </w:r>
      <w:proofErr w:type="spellEnd"/>
      <w:r w:rsidRPr="005241D1">
        <w:rPr>
          <w:i/>
          <w:iCs/>
          <w:sz w:val="32"/>
          <w:szCs w:val="32"/>
        </w:rPr>
        <w:t xml:space="preserve"> </w:t>
      </w:r>
      <w:proofErr w:type="spellStart"/>
      <w:r w:rsidRPr="005241D1">
        <w:rPr>
          <w:i/>
          <w:iCs/>
          <w:sz w:val="32"/>
          <w:szCs w:val="32"/>
        </w:rPr>
        <w:t>công</w:t>
      </w:r>
      <w:proofErr w:type="spellEnd"/>
      <w:r w:rsidRPr="005241D1">
        <w:rPr>
          <w:i/>
          <w:iCs/>
          <w:sz w:val="32"/>
          <w:szCs w:val="32"/>
        </w:rPr>
        <w:t xml:space="preserve"> </w:t>
      </w:r>
      <w:proofErr w:type="spellStart"/>
      <w:r w:rsidRPr="005241D1">
        <w:rPr>
          <w:i/>
          <w:iCs/>
          <w:sz w:val="32"/>
          <w:szCs w:val="32"/>
        </w:rPr>
        <w:t>trình</w:t>
      </w:r>
      <w:proofErr w:type="spellEnd"/>
      <w:r>
        <w:rPr>
          <w:sz w:val="32"/>
          <w:szCs w:val="32"/>
        </w:rPr>
        <w:t>)</w:t>
      </w:r>
    </w:p>
    <w:p w14:paraId="34EFD3F0" w14:textId="4DE63595" w:rsidR="00760880" w:rsidRDefault="00245F88" w:rsidP="00245F88">
      <w:pPr>
        <w:spacing w:before="120" w:after="80" w:line="340" w:lineRule="exact"/>
        <w:ind w:firstLine="709"/>
        <w:jc w:val="both"/>
        <w:rPr>
          <w:i/>
          <w:iCs/>
          <w:sz w:val="32"/>
          <w:szCs w:val="32"/>
        </w:rPr>
      </w:pPr>
      <w:r>
        <w:rPr>
          <w:sz w:val="32"/>
          <w:szCs w:val="32"/>
        </w:rPr>
        <w:t>N</w:t>
      </w:r>
      <w:r w:rsidR="00760880" w:rsidRPr="00760880">
        <w:rPr>
          <w:sz w:val="32"/>
          <w:szCs w:val="32"/>
          <w:lang w:val="vi-VN"/>
        </w:rPr>
        <w:t>gày 18 tháng 11 năm 2025, trong không khí hân hoan của cả nước hướng về kỷ niệm 43 năm Ngày Nhà giáo Việt Nam 20/11</w:t>
      </w:r>
      <w:r>
        <w:rPr>
          <w:sz w:val="32"/>
          <w:szCs w:val="32"/>
        </w:rPr>
        <w:t xml:space="preserve"> (20/11/1982 – 20/11/2025)</w:t>
      </w:r>
      <w:r w:rsidR="00760880" w:rsidRPr="00760880">
        <w:rPr>
          <w:sz w:val="32"/>
          <w:szCs w:val="32"/>
          <w:lang w:val="vi-VN"/>
        </w:rPr>
        <w:t>, thầy và trò Trường PTDTBT TH&amp;THCS Na Ư</w:t>
      </w:r>
      <w:r w:rsidR="00D12B48" w:rsidRPr="00FD45D2">
        <w:rPr>
          <w:sz w:val="32"/>
          <w:szCs w:val="32"/>
        </w:rPr>
        <w:t>,</w:t>
      </w:r>
      <w:r w:rsidR="00760880" w:rsidRPr="00760880">
        <w:rPr>
          <w:sz w:val="32"/>
          <w:szCs w:val="32"/>
          <w:lang w:val="vi-VN"/>
        </w:rPr>
        <w:t xml:space="preserve"> tổ chức Lễ bàn giao và đưa vào sử dụng khu nhà ở học sinh bán trú – một công trình mang ý nghĩa đặc biệt sâu sắc đối với sự nghiệp giáo dục nơi vùng biên giới Sam Mứn.</w:t>
      </w:r>
      <w:r w:rsidR="00760880" w:rsidRPr="00FD45D2">
        <w:rPr>
          <w:sz w:val="32"/>
          <w:szCs w:val="32"/>
        </w:rPr>
        <w:t xml:space="preserve"> </w:t>
      </w:r>
      <w:r w:rsidR="00760880" w:rsidRPr="00760880">
        <w:rPr>
          <w:sz w:val="32"/>
          <w:szCs w:val="32"/>
          <w:lang w:val="vi-VN"/>
        </w:rPr>
        <w:t>Đây không chỉ là lễ bàn giao một hạng mục xây dựng;</w:t>
      </w:r>
      <w:r w:rsidR="00760880" w:rsidRPr="00FD45D2">
        <w:rPr>
          <w:sz w:val="32"/>
          <w:szCs w:val="32"/>
        </w:rPr>
        <w:t xml:space="preserve"> </w:t>
      </w:r>
      <w:r w:rsidR="00760880" w:rsidRPr="00760880">
        <w:rPr>
          <w:sz w:val="32"/>
          <w:szCs w:val="32"/>
          <w:lang w:val="vi-VN"/>
        </w:rPr>
        <w:t>mà còn là sự kiện đánh dấu bước chuyển mình quan trọng của nhà trường, là sự khẳng định rằng:</w:t>
      </w:r>
      <w:r w:rsidR="00760880" w:rsidRPr="00760880">
        <w:rPr>
          <w:i/>
          <w:iCs/>
          <w:sz w:val="32"/>
          <w:szCs w:val="32"/>
          <w:lang w:val="vi-VN"/>
        </w:rPr>
        <w:t>“Dù ở nơi biên cương xa xôi, các em học sinh vẫn luôn nhận được sự quan tâm, sẻ chia của Đảng, Nhà nước, Quân đội và cộng đồng xã hội.”</w:t>
      </w:r>
    </w:p>
    <w:p w14:paraId="2C1AB5A2" w14:textId="7D401F16" w:rsidR="00245F88" w:rsidRPr="00760880" w:rsidRDefault="00245F88" w:rsidP="00245F88">
      <w:pPr>
        <w:spacing w:before="120" w:after="80" w:line="340" w:lineRule="exact"/>
        <w:ind w:firstLine="709"/>
        <w:jc w:val="both"/>
        <w:rPr>
          <w:sz w:val="32"/>
          <w:szCs w:val="32"/>
          <w:lang w:val="vi-VN"/>
        </w:rPr>
      </w:pPr>
      <w:r w:rsidRPr="00760880">
        <w:rPr>
          <w:sz w:val="32"/>
          <w:szCs w:val="32"/>
          <w:lang w:val="vi-VN"/>
        </w:rPr>
        <w:t>Công trình gồm:</w:t>
      </w:r>
      <w:r w:rsidRPr="00FD45D2">
        <w:rPr>
          <w:sz w:val="32"/>
          <w:szCs w:val="32"/>
          <w:lang w:val="vi-VN"/>
        </w:rPr>
        <w:t xml:space="preserve"> </w:t>
      </w:r>
      <w:r w:rsidRPr="00760880">
        <w:rPr>
          <w:sz w:val="32"/>
          <w:szCs w:val="32"/>
          <w:lang w:val="vi-VN"/>
        </w:rPr>
        <w:t>01 nhà 2 tầng, 12 phòng ở;</w:t>
      </w:r>
      <w:r w:rsidRPr="00FD45D2">
        <w:rPr>
          <w:sz w:val="32"/>
          <w:szCs w:val="32"/>
          <w:lang w:val="vi-VN"/>
        </w:rPr>
        <w:t xml:space="preserve"> </w:t>
      </w:r>
      <w:r w:rsidRPr="00760880">
        <w:rPr>
          <w:sz w:val="32"/>
          <w:szCs w:val="32"/>
          <w:lang w:val="vi-VN"/>
        </w:rPr>
        <w:t>04 phòng vệ sinh, 01 khu bếp;</w:t>
      </w:r>
      <w:r w:rsidRPr="00FD45D2">
        <w:rPr>
          <w:sz w:val="32"/>
          <w:szCs w:val="32"/>
          <w:lang w:val="vi-VN"/>
        </w:rPr>
        <w:t xml:space="preserve"> </w:t>
      </w:r>
      <w:r w:rsidRPr="00760880">
        <w:rPr>
          <w:sz w:val="32"/>
          <w:szCs w:val="32"/>
          <w:lang w:val="vi-VN"/>
        </w:rPr>
        <w:t>Hệ thống điện, nước, PCCC, sân;</w:t>
      </w:r>
      <w:r w:rsidRPr="00FD45D2">
        <w:rPr>
          <w:sz w:val="32"/>
          <w:szCs w:val="32"/>
          <w:lang w:val="vi-VN"/>
        </w:rPr>
        <w:t xml:space="preserve"> </w:t>
      </w:r>
      <w:r w:rsidRPr="00760880">
        <w:rPr>
          <w:sz w:val="32"/>
          <w:szCs w:val="32"/>
          <w:lang w:val="vi-VN"/>
        </w:rPr>
        <w:t>Trang thiết bị phục vụ sinh hoạt cho học sinh.</w:t>
      </w:r>
      <w:r w:rsidRPr="00FD45D2">
        <w:rPr>
          <w:sz w:val="32"/>
          <w:szCs w:val="32"/>
          <w:lang w:val="vi-VN"/>
        </w:rPr>
        <w:t xml:space="preserve"> </w:t>
      </w:r>
      <w:r w:rsidRPr="00760880">
        <w:rPr>
          <w:sz w:val="32"/>
          <w:szCs w:val="32"/>
          <w:lang w:val="vi-VN"/>
        </w:rPr>
        <w:t>Tổng mức tài trợ xây dựng và trang bị lên tới 4,5 tỷ đồng do Ngân hàng TMCP Công Thương Việt Nam – VietinBank hỗ trợ</w:t>
      </w:r>
      <w:r w:rsidRPr="00245F88">
        <w:rPr>
          <w:sz w:val="32"/>
          <w:szCs w:val="32"/>
          <w:lang w:val="vi-VN"/>
        </w:rPr>
        <w:t xml:space="preserve">; </w:t>
      </w:r>
      <w:r w:rsidRPr="00FD45D2">
        <w:rPr>
          <w:sz w:val="32"/>
          <w:szCs w:val="32"/>
          <w:lang w:val="vi-VN"/>
        </w:rPr>
        <w:t xml:space="preserve">chi nhánh </w:t>
      </w:r>
      <w:r w:rsidRPr="00760880">
        <w:rPr>
          <w:sz w:val="32"/>
          <w:szCs w:val="32"/>
          <w:lang w:val="vi-VN"/>
        </w:rPr>
        <w:t>VietinBank</w:t>
      </w:r>
      <w:r w:rsidRPr="00FD45D2">
        <w:rPr>
          <w:sz w:val="32"/>
          <w:szCs w:val="32"/>
          <w:lang w:val="vi-VN"/>
        </w:rPr>
        <w:t xml:space="preserve"> Điện Biên là người thực hiện thanh quyết toán</w:t>
      </w:r>
      <w:r w:rsidRPr="00245F88">
        <w:rPr>
          <w:sz w:val="32"/>
          <w:szCs w:val="32"/>
          <w:lang w:val="vi-VN"/>
        </w:rPr>
        <w:t xml:space="preserve"> công trình</w:t>
      </w:r>
      <w:r w:rsidRPr="00760880">
        <w:rPr>
          <w:sz w:val="32"/>
          <w:szCs w:val="32"/>
          <w:lang w:val="vi-VN"/>
        </w:rPr>
        <w:t>.</w:t>
      </w:r>
    </w:p>
    <w:p w14:paraId="17B6DF25" w14:textId="6E8A757E" w:rsidR="00245F88" w:rsidRPr="0060008F" w:rsidRDefault="00AA3494" w:rsidP="00245F88">
      <w:pPr>
        <w:spacing w:before="120" w:after="80" w:line="340" w:lineRule="exact"/>
        <w:ind w:firstLine="709"/>
        <w:jc w:val="both"/>
        <w:rPr>
          <w:sz w:val="32"/>
          <w:szCs w:val="32"/>
          <w:lang w:val="vi-VN"/>
        </w:rPr>
      </w:pPr>
      <w:r>
        <w:rPr>
          <w:noProof/>
        </w:rPr>
        <w:lastRenderedPageBreak/>
        <w:drawing>
          <wp:anchor distT="0" distB="0" distL="114300" distR="114300" simplePos="0" relativeHeight="251664384" behindDoc="0" locked="0" layoutInCell="1" allowOverlap="1" wp14:anchorId="685C6C01" wp14:editId="0FD723B1">
            <wp:simplePos x="0" y="0"/>
            <wp:positionH relativeFrom="column">
              <wp:posOffset>227965</wp:posOffset>
            </wp:positionH>
            <wp:positionV relativeFrom="paragraph">
              <wp:posOffset>810260</wp:posOffset>
            </wp:positionV>
            <wp:extent cx="5762625" cy="3378200"/>
            <wp:effectExtent l="0" t="0" r="9525" b="0"/>
            <wp:wrapTopAndBottom/>
            <wp:docPr id="9716552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2625" cy="3378200"/>
                    </a:xfrm>
                    <a:prstGeom prst="rect">
                      <a:avLst/>
                    </a:prstGeom>
                    <a:noFill/>
                    <a:ln>
                      <a:noFill/>
                    </a:ln>
                  </pic:spPr>
                </pic:pic>
              </a:graphicData>
            </a:graphic>
            <wp14:sizeRelV relativeFrom="margin">
              <wp14:pctHeight>0</wp14:pctHeight>
            </wp14:sizeRelV>
          </wp:anchor>
        </w:drawing>
      </w:r>
      <w:r w:rsidR="00245F88" w:rsidRPr="00760880">
        <w:rPr>
          <w:sz w:val="32"/>
          <w:szCs w:val="32"/>
          <w:lang w:val="vi-VN"/>
        </w:rPr>
        <w:t>Đây là một nguồn lực vô cùng quý giá đối với một ngôi trường nằm trên địa bàn vùng biên giới, điều kiện kinh tế xã hội còn rất nhiều khó khăn.</w:t>
      </w:r>
    </w:p>
    <w:p w14:paraId="2DB5FD89" w14:textId="69894A9F" w:rsidR="00245F88" w:rsidRPr="00245F88" w:rsidRDefault="00245F88" w:rsidP="00AA3494">
      <w:pPr>
        <w:spacing w:before="120" w:after="80" w:line="340" w:lineRule="exact"/>
        <w:jc w:val="center"/>
        <w:rPr>
          <w:i/>
          <w:iCs/>
          <w:sz w:val="32"/>
          <w:szCs w:val="32"/>
          <w:lang w:val="vi-VN"/>
        </w:rPr>
      </w:pPr>
      <w:r w:rsidRPr="00245F88">
        <w:rPr>
          <w:i/>
          <w:iCs/>
          <w:sz w:val="32"/>
          <w:szCs w:val="32"/>
          <w:lang w:val="vi-VN"/>
        </w:rPr>
        <w:t>(</w:t>
      </w:r>
      <w:r w:rsidRPr="00245F88">
        <w:rPr>
          <w:rFonts w:ascii="Helvetica" w:hAnsi="Helvetica" w:cs="Helvetica"/>
          <w:color w:val="0000FF"/>
          <w:sz w:val="27"/>
          <w:szCs w:val="27"/>
          <w:lang w:val="vi-VN"/>
        </w:rPr>
        <w:t xml:space="preserve"> </w:t>
      </w:r>
      <w:r w:rsidR="00BD3CAC" w:rsidRPr="00BD3CAC">
        <w:rPr>
          <w:i/>
          <w:iCs/>
          <w:sz w:val="32"/>
          <w:szCs w:val="32"/>
          <w:lang w:val="vi-VN"/>
        </w:rPr>
        <w:t>Nhà tài trợ phát biểu bàn giaocoong trình cho trường PTDTBT TH&amp;THCS Na Ư</w:t>
      </w:r>
      <w:r w:rsidRPr="00245F88">
        <w:rPr>
          <w:i/>
          <w:iCs/>
          <w:sz w:val="32"/>
          <w:szCs w:val="32"/>
          <w:lang w:val="vi-VN"/>
        </w:rPr>
        <w:t>)</w:t>
      </w:r>
    </w:p>
    <w:p w14:paraId="719907FE" w14:textId="36C24315" w:rsidR="00760880" w:rsidRPr="0060008F" w:rsidRDefault="00760880" w:rsidP="00245F88">
      <w:pPr>
        <w:spacing w:before="120" w:after="80" w:line="340" w:lineRule="exact"/>
        <w:ind w:firstLine="709"/>
        <w:jc w:val="both"/>
        <w:rPr>
          <w:sz w:val="32"/>
          <w:szCs w:val="32"/>
          <w:lang w:val="vi-VN"/>
        </w:rPr>
      </w:pPr>
      <w:r w:rsidRPr="00760880">
        <w:rPr>
          <w:sz w:val="32"/>
          <w:szCs w:val="32"/>
          <w:lang w:val="vi-VN"/>
        </w:rPr>
        <w:t>Mục tiêu của dự án là:</w:t>
      </w:r>
      <w:r w:rsidRPr="00FD45D2">
        <w:rPr>
          <w:sz w:val="32"/>
          <w:szCs w:val="32"/>
          <w:lang w:val="vi-VN"/>
        </w:rPr>
        <w:t xml:space="preserve"> </w:t>
      </w:r>
      <w:r w:rsidRPr="00760880">
        <w:rPr>
          <w:sz w:val="32"/>
          <w:szCs w:val="32"/>
          <w:lang w:val="vi-VN"/>
        </w:rPr>
        <w:t>Xây dựng khu nhà ở bán trú kiên cố, an toàn, tiện nghi cho học sinh vùng đặc biệt khó khăn;</w:t>
      </w:r>
      <w:r w:rsidRPr="00FD45D2">
        <w:rPr>
          <w:sz w:val="32"/>
          <w:szCs w:val="32"/>
          <w:lang w:val="vi-VN"/>
        </w:rPr>
        <w:t xml:space="preserve"> </w:t>
      </w:r>
      <w:r w:rsidRPr="00760880">
        <w:rPr>
          <w:sz w:val="32"/>
          <w:szCs w:val="32"/>
          <w:lang w:val="vi-VN"/>
        </w:rPr>
        <w:t>Cải thiện điều kiện sinh hoạt, giảm tình trạng học sinh bỏ học;</w:t>
      </w:r>
      <w:r w:rsidRPr="00FD45D2">
        <w:rPr>
          <w:sz w:val="32"/>
          <w:szCs w:val="32"/>
          <w:lang w:val="vi-VN"/>
        </w:rPr>
        <w:t xml:space="preserve"> </w:t>
      </w:r>
      <w:r w:rsidRPr="00760880">
        <w:rPr>
          <w:sz w:val="32"/>
          <w:szCs w:val="32"/>
          <w:lang w:val="vi-VN"/>
        </w:rPr>
        <w:t>Tạo môi trường nội trú lành mạnh, đảm bảo sức khỏe và học tập;</w:t>
      </w:r>
      <w:r w:rsidRPr="00FD45D2">
        <w:rPr>
          <w:sz w:val="32"/>
          <w:szCs w:val="32"/>
          <w:lang w:val="vi-VN"/>
        </w:rPr>
        <w:t xml:space="preserve"> </w:t>
      </w:r>
      <w:r w:rsidRPr="00760880">
        <w:rPr>
          <w:sz w:val="32"/>
          <w:szCs w:val="32"/>
          <w:lang w:val="vi-VN"/>
        </w:rPr>
        <w:t>Góp phần giữ vững an ninh biên giới và phát triển nguồn nhân lực địa phương.</w:t>
      </w:r>
      <w:r w:rsidRPr="00FD45D2">
        <w:rPr>
          <w:sz w:val="32"/>
          <w:szCs w:val="32"/>
          <w:lang w:val="vi-VN"/>
        </w:rPr>
        <w:t xml:space="preserve"> </w:t>
      </w:r>
      <w:r w:rsidRPr="00760880">
        <w:rPr>
          <w:sz w:val="32"/>
          <w:szCs w:val="32"/>
          <w:lang w:val="vi-VN"/>
        </w:rPr>
        <w:t>Đó là những mục tiêu nhân văn, thiết thực và có ý nghĩa sâu sắc đối với sự phát triển của vùng biên.</w:t>
      </w:r>
    </w:p>
    <w:p w14:paraId="78880815" w14:textId="7F5456B4" w:rsidR="00760880" w:rsidRDefault="00760880" w:rsidP="00245F88">
      <w:pPr>
        <w:spacing w:before="120" w:after="80" w:line="340" w:lineRule="exact"/>
        <w:ind w:firstLine="709"/>
        <w:jc w:val="both"/>
        <w:rPr>
          <w:sz w:val="32"/>
          <w:szCs w:val="32"/>
        </w:rPr>
      </w:pPr>
      <w:r w:rsidRPr="00245F88">
        <w:rPr>
          <w:sz w:val="32"/>
          <w:szCs w:val="32"/>
          <w:lang w:val="vi-VN"/>
        </w:rPr>
        <w:t xml:space="preserve">Hiệu quả mang </w:t>
      </w:r>
      <w:r w:rsidR="00245F88" w:rsidRPr="00245F88">
        <w:rPr>
          <w:sz w:val="32"/>
          <w:szCs w:val="32"/>
          <w:lang w:val="vi-VN"/>
        </w:rPr>
        <w:t>lại: c</w:t>
      </w:r>
      <w:r w:rsidRPr="00245F88">
        <w:rPr>
          <w:sz w:val="32"/>
          <w:szCs w:val="32"/>
          <w:lang w:val="vi-VN"/>
        </w:rPr>
        <w:t>ông</w:t>
      </w:r>
      <w:r w:rsidRPr="00760880">
        <w:rPr>
          <w:sz w:val="32"/>
          <w:szCs w:val="32"/>
          <w:lang w:val="vi-VN"/>
        </w:rPr>
        <w:t xml:space="preserve"> trình chính thức được sử dụng:</w:t>
      </w:r>
      <w:r w:rsidRPr="00FD45D2">
        <w:rPr>
          <w:sz w:val="32"/>
          <w:szCs w:val="32"/>
          <w:lang w:val="vi-VN"/>
        </w:rPr>
        <w:t xml:space="preserve"> Hơn</w:t>
      </w:r>
      <w:r w:rsidR="00D12B48" w:rsidRPr="00FD45D2">
        <w:rPr>
          <w:sz w:val="32"/>
          <w:szCs w:val="32"/>
          <w:lang w:val="vi-VN"/>
        </w:rPr>
        <w:t xml:space="preserve"> 250</w:t>
      </w:r>
      <w:r w:rsidRPr="00760880">
        <w:rPr>
          <w:sz w:val="32"/>
          <w:szCs w:val="32"/>
          <w:lang w:val="vi-VN"/>
        </w:rPr>
        <w:t xml:space="preserve"> học sinh bán trú cấp Tiểu học có nơi ở khang trang, sạch sẽ, an toàn;</w:t>
      </w:r>
      <w:r w:rsidRPr="00FD45D2">
        <w:rPr>
          <w:sz w:val="32"/>
          <w:szCs w:val="32"/>
          <w:lang w:val="vi-VN"/>
        </w:rPr>
        <w:t xml:space="preserve"> </w:t>
      </w:r>
      <w:r w:rsidRPr="00760880">
        <w:rPr>
          <w:sz w:val="32"/>
          <w:szCs w:val="32"/>
          <w:lang w:val="vi-VN"/>
        </w:rPr>
        <w:t>Công tác chăm sóc – dinh dưỡng – bán trú được nâng lên rõ rệt;</w:t>
      </w:r>
      <w:r w:rsidRPr="00FD45D2">
        <w:rPr>
          <w:sz w:val="32"/>
          <w:szCs w:val="32"/>
          <w:lang w:val="vi-VN"/>
        </w:rPr>
        <w:t xml:space="preserve"> </w:t>
      </w:r>
      <w:r w:rsidRPr="00760880">
        <w:rPr>
          <w:sz w:val="32"/>
          <w:szCs w:val="32"/>
          <w:lang w:val="vi-VN"/>
        </w:rPr>
        <w:t>Chất lượng dạy và học được cải thiện;</w:t>
      </w:r>
      <w:r w:rsidRPr="00FD45D2">
        <w:rPr>
          <w:sz w:val="32"/>
          <w:szCs w:val="32"/>
          <w:lang w:val="vi-VN"/>
        </w:rPr>
        <w:t xml:space="preserve"> </w:t>
      </w:r>
      <w:r w:rsidRPr="00760880">
        <w:rPr>
          <w:sz w:val="32"/>
          <w:szCs w:val="32"/>
          <w:lang w:val="vi-VN"/>
        </w:rPr>
        <w:t xml:space="preserve">Tỷ lệ duy trì </w:t>
      </w:r>
      <w:r w:rsidR="0060008F" w:rsidRPr="0060008F">
        <w:rPr>
          <w:sz w:val="32"/>
          <w:szCs w:val="32"/>
          <w:lang w:val="vi-VN"/>
        </w:rPr>
        <w:t>số lượng</w:t>
      </w:r>
      <w:r w:rsidRPr="00760880">
        <w:rPr>
          <w:sz w:val="32"/>
          <w:szCs w:val="32"/>
          <w:lang w:val="vi-VN"/>
        </w:rPr>
        <w:t>, tinh thần học tập của học sinh được nâng cao;</w:t>
      </w:r>
      <w:r w:rsidRPr="00FD45D2">
        <w:rPr>
          <w:sz w:val="32"/>
          <w:szCs w:val="32"/>
          <w:lang w:val="vi-VN"/>
        </w:rPr>
        <w:t xml:space="preserve"> </w:t>
      </w:r>
      <w:r w:rsidRPr="00760880">
        <w:rPr>
          <w:sz w:val="32"/>
          <w:szCs w:val="32"/>
          <w:lang w:val="vi-VN"/>
        </w:rPr>
        <w:t>Góp phần thực hiện thắng lợi mục tiêu chiến lược phát triển giáo dục vùng biên, gắn với nhiệm vụ phát triển kinh tế – xã hội và củng cố quốc phòng – an ninh.</w:t>
      </w:r>
      <w:r w:rsidR="00245F88" w:rsidRPr="00245F88">
        <w:rPr>
          <w:b/>
          <w:bCs/>
          <w:sz w:val="32"/>
          <w:szCs w:val="32"/>
          <w:lang w:val="vi-VN"/>
        </w:rPr>
        <w:t xml:space="preserve"> </w:t>
      </w:r>
      <w:r w:rsidRPr="00760880">
        <w:rPr>
          <w:sz w:val="32"/>
          <w:szCs w:val="32"/>
          <w:lang w:val="vi-VN"/>
        </w:rPr>
        <w:t>Đây là hiệu quả bền vững, lâu dài, mang ý nghĩa to lớn cho các thế hệ học sinh của xã Sam Mứn.</w:t>
      </w:r>
    </w:p>
    <w:p w14:paraId="5C735024" w14:textId="184CDF06" w:rsidR="00DC7355" w:rsidRPr="00DC7355" w:rsidRDefault="00DC7355" w:rsidP="00DC7355">
      <w:pPr>
        <w:spacing w:before="120" w:after="80" w:line="340" w:lineRule="exact"/>
        <w:ind w:firstLine="709"/>
        <w:jc w:val="right"/>
        <w:rPr>
          <w:b/>
          <w:bCs/>
          <w:sz w:val="32"/>
          <w:szCs w:val="32"/>
        </w:rPr>
      </w:pPr>
      <w:r>
        <w:rPr>
          <w:sz w:val="32"/>
          <w:szCs w:val="32"/>
        </w:rPr>
        <w:t>(</w:t>
      </w:r>
      <w:proofErr w:type="spellStart"/>
      <w:r>
        <w:rPr>
          <w:sz w:val="32"/>
          <w:szCs w:val="32"/>
        </w:rPr>
        <w:t>Nguồn</w:t>
      </w:r>
      <w:proofErr w:type="spellEnd"/>
      <w:r>
        <w:rPr>
          <w:sz w:val="32"/>
          <w:szCs w:val="32"/>
        </w:rPr>
        <w:t xml:space="preserve"> tin: Trường PTDTBT TH&amp;THCS Na Ư)</w:t>
      </w:r>
    </w:p>
    <w:sectPr w:rsidR="00DC7355" w:rsidRPr="00DC7355" w:rsidSect="00C71913">
      <w:type w:val="continuous"/>
      <w:pgSz w:w="11910" w:h="16850" w:code="9"/>
      <w:pgMar w:top="1134" w:right="1134"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06F"/>
    <w:multiLevelType w:val="multilevel"/>
    <w:tmpl w:val="E1DC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73D83"/>
    <w:multiLevelType w:val="multilevel"/>
    <w:tmpl w:val="0ACE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F7134"/>
    <w:multiLevelType w:val="multilevel"/>
    <w:tmpl w:val="5708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27ACE"/>
    <w:multiLevelType w:val="multilevel"/>
    <w:tmpl w:val="225A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2378D4"/>
    <w:multiLevelType w:val="multilevel"/>
    <w:tmpl w:val="4C0A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9D7F7A"/>
    <w:multiLevelType w:val="multilevel"/>
    <w:tmpl w:val="801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F476E5"/>
    <w:multiLevelType w:val="multilevel"/>
    <w:tmpl w:val="1906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17AAE"/>
    <w:multiLevelType w:val="multilevel"/>
    <w:tmpl w:val="6EA8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9763D"/>
    <w:multiLevelType w:val="multilevel"/>
    <w:tmpl w:val="A0FC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855E2"/>
    <w:multiLevelType w:val="multilevel"/>
    <w:tmpl w:val="F124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83562B"/>
    <w:multiLevelType w:val="multilevel"/>
    <w:tmpl w:val="03C6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371014">
    <w:abstractNumId w:val="0"/>
  </w:num>
  <w:num w:numId="2" w16cid:durableId="105395592">
    <w:abstractNumId w:val="6"/>
  </w:num>
  <w:num w:numId="3" w16cid:durableId="22678471">
    <w:abstractNumId w:val="7"/>
  </w:num>
  <w:num w:numId="4" w16cid:durableId="1458452047">
    <w:abstractNumId w:val="8"/>
  </w:num>
  <w:num w:numId="5" w16cid:durableId="280965231">
    <w:abstractNumId w:val="9"/>
  </w:num>
  <w:num w:numId="6" w16cid:durableId="2128085452">
    <w:abstractNumId w:val="4"/>
  </w:num>
  <w:num w:numId="7" w16cid:durableId="1624076252">
    <w:abstractNumId w:val="2"/>
  </w:num>
  <w:num w:numId="8" w16cid:durableId="733746392">
    <w:abstractNumId w:val="3"/>
  </w:num>
  <w:num w:numId="9" w16cid:durableId="1149517112">
    <w:abstractNumId w:val="1"/>
  </w:num>
  <w:num w:numId="10" w16cid:durableId="367216620">
    <w:abstractNumId w:val="10"/>
  </w:num>
  <w:num w:numId="11" w16cid:durableId="998267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EAC"/>
    <w:rsid w:val="00017F56"/>
    <w:rsid w:val="0002695A"/>
    <w:rsid w:val="00035522"/>
    <w:rsid w:val="000B732E"/>
    <w:rsid w:val="00125693"/>
    <w:rsid w:val="001E7283"/>
    <w:rsid w:val="002071C5"/>
    <w:rsid w:val="00245F88"/>
    <w:rsid w:val="002769D0"/>
    <w:rsid w:val="002B449A"/>
    <w:rsid w:val="002F3F7F"/>
    <w:rsid w:val="003951F6"/>
    <w:rsid w:val="003D184B"/>
    <w:rsid w:val="004A3C9E"/>
    <w:rsid w:val="005241D1"/>
    <w:rsid w:val="00552C67"/>
    <w:rsid w:val="005D7EAC"/>
    <w:rsid w:val="0060008F"/>
    <w:rsid w:val="00691375"/>
    <w:rsid w:val="006A11EE"/>
    <w:rsid w:val="006F56DD"/>
    <w:rsid w:val="00760880"/>
    <w:rsid w:val="00791E0F"/>
    <w:rsid w:val="007C3A26"/>
    <w:rsid w:val="00850BDC"/>
    <w:rsid w:val="008664E8"/>
    <w:rsid w:val="008A50A8"/>
    <w:rsid w:val="0093127E"/>
    <w:rsid w:val="009C1332"/>
    <w:rsid w:val="009F229F"/>
    <w:rsid w:val="00A012E5"/>
    <w:rsid w:val="00A96E90"/>
    <w:rsid w:val="00AA3494"/>
    <w:rsid w:val="00AD4753"/>
    <w:rsid w:val="00B0225D"/>
    <w:rsid w:val="00B20D80"/>
    <w:rsid w:val="00B6175B"/>
    <w:rsid w:val="00BD3CAC"/>
    <w:rsid w:val="00C71913"/>
    <w:rsid w:val="00CA6F1E"/>
    <w:rsid w:val="00CB4101"/>
    <w:rsid w:val="00D12B48"/>
    <w:rsid w:val="00D35ED6"/>
    <w:rsid w:val="00D52692"/>
    <w:rsid w:val="00DB3713"/>
    <w:rsid w:val="00DC7355"/>
    <w:rsid w:val="00DF2C9C"/>
    <w:rsid w:val="00E7236D"/>
    <w:rsid w:val="00E97426"/>
    <w:rsid w:val="00F2289E"/>
    <w:rsid w:val="00FB39B0"/>
    <w:rsid w:val="00FD45D2"/>
    <w:rsid w:val="00FD6A9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944E"/>
  <w15:docId w15:val="{6B76E7C4-1527-48D2-9C65-95AFDF2E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C9C"/>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F2C9C"/>
  </w:style>
  <w:style w:type="paragraph" w:styleId="NormalWeb">
    <w:name w:val="Normal (Web)"/>
    <w:basedOn w:val="Normal"/>
    <w:rsid w:val="00DF2C9C"/>
    <w:pPr>
      <w:spacing w:before="100" w:beforeAutospacing="1" w:after="100" w:afterAutospacing="1"/>
    </w:pPr>
    <w:rPr>
      <w:sz w:val="24"/>
      <w:szCs w:val="24"/>
    </w:rPr>
  </w:style>
  <w:style w:type="character" w:styleId="Strong">
    <w:name w:val="Strong"/>
    <w:qFormat/>
    <w:rsid w:val="009F229F"/>
    <w:rPr>
      <w:b/>
      <w:bCs/>
    </w:rPr>
  </w:style>
  <w:style w:type="paragraph" w:customStyle="1" w:styleId="Char">
    <w:name w:val="Char"/>
    <w:basedOn w:val="Normal"/>
    <w:rsid w:val="009F229F"/>
    <w:pPr>
      <w:spacing w:after="160" w:line="240" w:lineRule="exact"/>
    </w:pPr>
    <w:rPr>
      <w:rFonts w:ascii="Verdana" w:hAnsi="Verdana"/>
      <w:sz w:val="20"/>
      <w:szCs w:val="20"/>
      <w:lang w:val="vi-VN" w:eastAsia="vi-VN"/>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autoRedefine/>
    <w:rsid w:val="009F229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qFormat/>
    <w:rsid w:val="00552C67"/>
    <w:rPr>
      <w:i/>
      <w:iCs/>
    </w:rPr>
  </w:style>
  <w:style w:type="paragraph" w:styleId="ListParagraph">
    <w:name w:val="List Paragraph"/>
    <w:basedOn w:val="Normal"/>
    <w:uiPriority w:val="34"/>
    <w:qFormat/>
    <w:rsid w:val="00CA6F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Sơn Nguyễn Trọng</cp:lastModifiedBy>
  <cp:revision>28</cp:revision>
  <cp:lastPrinted>2025-11-18T00:29:00Z</cp:lastPrinted>
  <dcterms:created xsi:type="dcterms:W3CDTF">2022-05-04T14:54:00Z</dcterms:created>
  <dcterms:modified xsi:type="dcterms:W3CDTF">2025-11-19T02:54:00Z</dcterms:modified>
</cp:coreProperties>
</file>